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6B44C" w14:textId="77777777" w:rsidR="001E168E" w:rsidRPr="001E168E" w:rsidRDefault="001E168E">
      <w:pPr>
        <w:rPr>
          <w:sz w:val="32"/>
          <w:szCs w:val="32"/>
        </w:rPr>
      </w:pPr>
    </w:p>
    <w:p w14:paraId="605FB4A1" w14:textId="4CFF7EEE" w:rsidR="001E168E" w:rsidRPr="001E168E" w:rsidRDefault="007F704F" w:rsidP="001E168E">
      <w:pPr>
        <w:pStyle w:val="ListParagraph"/>
        <w:numPr>
          <w:ilvl w:val="0"/>
          <w:numId w:val="1"/>
        </w:numPr>
        <w:rPr>
          <w:sz w:val="32"/>
          <w:szCs w:val="32"/>
        </w:rPr>
      </w:pPr>
      <w:r>
        <w:rPr>
          <w:sz w:val="32"/>
          <w:szCs w:val="32"/>
        </w:rPr>
        <w:t xml:space="preserve">The same rules apply as for a regular judge with exceptions, as </w:t>
      </w:r>
      <w:r w:rsidRPr="007F704F">
        <w:rPr>
          <w:i/>
          <w:sz w:val="32"/>
          <w:szCs w:val="32"/>
        </w:rPr>
        <w:t>explained below</w:t>
      </w:r>
      <w:r>
        <w:rPr>
          <w:sz w:val="32"/>
          <w:szCs w:val="32"/>
        </w:rPr>
        <w:t>.  However, you will NOT attend the announced Judges Briefing.  To the maximum extent practical, your identity is known ONLY to the Chief Judge, who will provide an individual briefing.  You will receive the Judge’s Certification of Eligibility and Code of Ethics, which must be signed and returned to the Chief Judge.</w:t>
      </w:r>
      <w:r w:rsidR="00D23A94">
        <w:rPr>
          <w:sz w:val="32"/>
          <w:szCs w:val="32"/>
        </w:rPr>
        <w:t xml:space="preserve">  </w:t>
      </w:r>
      <w:r w:rsidR="001E168E">
        <w:rPr>
          <w:sz w:val="32"/>
          <w:szCs w:val="32"/>
        </w:rPr>
        <w:br/>
      </w:r>
    </w:p>
    <w:p w14:paraId="52A16957" w14:textId="2DF64BF8" w:rsidR="001E168E" w:rsidRPr="00E93A34" w:rsidRDefault="007F704F" w:rsidP="001E168E">
      <w:pPr>
        <w:pStyle w:val="ListParagraph"/>
        <w:numPr>
          <w:ilvl w:val="0"/>
          <w:numId w:val="1"/>
        </w:numPr>
        <w:rPr>
          <w:sz w:val="32"/>
          <w:szCs w:val="32"/>
        </w:rPr>
      </w:pPr>
      <w:r w:rsidRPr="00E93A34">
        <w:rPr>
          <w:sz w:val="32"/>
          <w:szCs w:val="32"/>
        </w:rPr>
        <w:t>As the Tie-breaker Judge, you must rank EVERY contestant on your ballot, not just the 1</w:t>
      </w:r>
      <w:r w:rsidRPr="00E93A34">
        <w:rPr>
          <w:sz w:val="32"/>
          <w:szCs w:val="32"/>
          <w:vertAlign w:val="superscript"/>
        </w:rPr>
        <w:t>st</w:t>
      </w:r>
      <w:r w:rsidRPr="00E93A34">
        <w:rPr>
          <w:sz w:val="32"/>
          <w:szCs w:val="32"/>
        </w:rPr>
        <w:t>, 2</w:t>
      </w:r>
      <w:r w:rsidRPr="00E93A34">
        <w:rPr>
          <w:sz w:val="32"/>
          <w:szCs w:val="32"/>
          <w:vertAlign w:val="superscript"/>
        </w:rPr>
        <w:t>nd</w:t>
      </w:r>
      <w:r w:rsidRPr="00E93A34">
        <w:rPr>
          <w:sz w:val="32"/>
          <w:szCs w:val="32"/>
        </w:rPr>
        <w:t>, and 3</w:t>
      </w:r>
      <w:r w:rsidRPr="00E93A34">
        <w:rPr>
          <w:sz w:val="32"/>
          <w:szCs w:val="32"/>
          <w:vertAlign w:val="superscript"/>
        </w:rPr>
        <w:t>rd</w:t>
      </w:r>
      <w:r w:rsidRPr="00E93A34">
        <w:rPr>
          <w:sz w:val="32"/>
          <w:szCs w:val="32"/>
        </w:rPr>
        <w:t xml:space="preserve"> place winners.</w:t>
      </w:r>
      <w:r w:rsidR="00D23A94" w:rsidRPr="00E93A34">
        <w:rPr>
          <w:sz w:val="32"/>
          <w:szCs w:val="32"/>
        </w:rPr>
        <w:t xml:space="preserve">  See the Tie-Breaker Judges ballot for details.</w:t>
      </w:r>
      <w:r w:rsidRPr="00E93A34">
        <w:rPr>
          <w:sz w:val="32"/>
          <w:szCs w:val="32"/>
        </w:rPr>
        <w:br/>
      </w:r>
    </w:p>
    <w:p w14:paraId="15531B2E" w14:textId="77777777" w:rsidR="007F704F" w:rsidRPr="00E93A34" w:rsidRDefault="007F704F" w:rsidP="001E168E">
      <w:pPr>
        <w:pStyle w:val="ListParagraph"/>
        <w:numPr>
          <w:ilvl w:val="0"/>
          <w:numId w:val="1"/>
        </w:numPr>
        <w:rPr>
          <w:sz w:val="32"/>
          <w:szCs w:val="32"/>
        </w:rPr>
      </w:pPr>
      <w:r w:rsidRPr="00E93A34">
        <w:rPr>
          <w:sz w:val="32"/>
          <w:szCs w:val="32"/>
        </w:rPr>
        <w:t>Your ballot will only be used if there is a tie for 1</w:t>
      </w:r>
      <w:r w:rsidRPr="00E93A34">
        <w:rPr>
          <w:sz w:val="32"/>
          <w:szCs w:val="32"/>
          <w:vertAlign w:val="superscript"/>
        </w:rPr>
        <w:t>st</w:t>
      </w:r>
      <w:r w:rsidRPr="00E93A34">
        <w:rPr>
          <w:sz w:val="32"/>
          <w:szCs w:val="32"/>
        </w:rPr>
        <w:t>, 2</w:t>
      </w:r>
      <w:r w:rsidRPr="00E93A34">
        <w:rPr>
          <w:sz w:val="32"/>
          <w:szCs w:val="32"/>
          <w:vertAlign w:val="superscript"/>
        </w:rPr>
        <w:t>nd</w:t>
      </w:r>
      <w:r w:rsidRPr="00E93A34">
        <w:rPr>
          <w:sz w:val="32"/>
          <w:szCs w:val="32"/>
        </w:rPr>
        <w:t>, or 3</w:t>
      </w:r>
      <w:r w:rsidRPr="00E93A34">
        <w:rPr>
          <w:sz w:val="32"/>
          <w:szCs w:val="32"/>
          <w:vertAlign w:val="superscript"/>
        </w:rPr>
        <w:t>rd</w:t>
      </w:r>
      <w:r w:rsidRPr="00E93A34">
        <w:rPr>
          <w:sz w:val="32"/>
          <w:szCs w:val="32"/>
        </w:rPr>
        <w:t xml:space="preserve"> place; otherwise, your ballot will not be used.</w:t>
      </w:r>
      <w:r w:rsidRPr="00E93A34">
        <w:rPr>
          <w:sz w:val="32"/>
          <w:szCs w:val="32"/>
        </w:rPr>
        <w:br/>
      </w:r>
    </w:p>
    <w:p w14:paraId="30466EC1" w14:textId="75867A74" w:rsidR="007F704F" w:rsidRPr="00E93A34" w:rsidRDefault="007F704F" w:rsidP="001E168E">
      <w:pPr>
        <w:pStyle w:val="ListParagraph"/>
        <w:numPr>
          <w:ilvl w:val="0"/>
          <w:numId w:val="1"/>
        </w:numPr>
        <w:rPr>
          <w:sz w:val="32"/>
          <w:szCs w:val="32"/>
        </w:rPr>
      </w:pPr>
      <w:r>
        <w:rPr>
          <w:sz w:val="32"/>
          <w:szCs w:val="32"/>
        </w:rPr>
        <w:t xml:space="preserve">You </w:t>
      </w:r>
      <w:r w:rsidR="00E93A34" w:rsidRPr="00E93A34">
        <w:rPr>
          <w:sz w:val="32"/>
          <w:szCs w:val="32"/>
        </w:rPr>
        <w:t>w</w:t>
      </w:r>
      <w:r w:rsidR="00D23A94" w:rsidRPr="00E93A34">
        <w:rPr>
          <w:sz w:val="32"/>
          <w:szCs w:val="32"/>
        </w:rPr>
        <w:t>ill rank each and every speaker on the Tie-Breaker Judges Ballot.  You will disclose your decisions ONLY to the Chief Judge by whatever method has been pre-ar</w:t>
      </w:r>
      <w:r w:rsidR="009A4971">
        <w:rPr>
          <w:sz w:val="32"/>
          <w:szCs w:val="32"/>
        </w:rPr>
        <w:t>r</w:t>
      </w:r>
      <w:r w:rsidR="00D23A94" w:rsidRPr="00E93A34">
        <w:rPr>
          <w:sz w:val="32"/>
          <w:szCs w:val="32"/>
        </w:rPr>
        <w:t xml:space="preserve">anged.  </w:t>
      </w:r>
      <w:r w:rsidR="00506BB5" w:rsidRPr="00E93A34">
        <w:rPr>
          <w:sz w:val="32"/>
          <w:szCs w:val="32"/>
        </w:rPr>
        <w:t xml:space="preserve">In the event of a protest or objection, you will be consulted privately by the Chief Judge.  </w:t>
      </w:r>
      <w:r w:rsidR="00D23A94" w:rsidRPr="00E93A34">
        <w:rPr>
          <w:sz w:val="32"/>
          <w:szCs w:val="32"/>
        </w:rPr>
        <w:t xml:space="preserve">You may not be consulted </w:t>
      </w:r>
      <w:r w:rsidR="00506BB5" w:rsidRPr="00E93A34">
        <w:rPr>
          <w:sz w:val="32"/>
          <w:szCs w:val="32"/>
        </w:rPr>
        <w:t xml:space="preserve">at all </w:t>
      </w:r>
      <w:r w:rsidR="00D23A94" w:rsidRPr="00E93A34">
        <w:rPr>
          <w:sz w:val="32"/>
          <w:szCs w:val="32"/>
        </w:rPr>
        <w:t xml:space="preserve">in the event there is no tie, but stay available until the Chief Judge </w:t>
      </w:r>
      <w:r w:rsidR="00506BB5" w:rsidRPr="00E93A34">
        <w:rPr>
          <w:sz w:val="32"/>
          <w:szCs w:val="32"/>
        </w:rPr>
        <w:t xml:space="preserve">releases you.  </w:t>
      </w:r>
    </w:p>
    <w:sectPr w:rsidR="007F704F" w:rsidRPr="00E93A34" w:rsidSect="001E168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ECC0E" w14:textId="77777777" w:rsidR="00B72588" w:rsidRDefault="00B72588" w:rsidP="003827DE">
      <w:r>
        <w:separator/>
      </w:r>
    </w:p>
  </w:endnote>
  <w:endnote w:type="continuationSeparator" w:id="0">
    <w:p w14:paraId="259BF3B7" w14:textId="77777777" w:rsidR="00B72588" w:rsidRDefault="00B72588" w:rsidP="00382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E320B" w14:textId="77777777" w:rsidR="00B72588" w:rsidRDefault="00B72588" w:rsidP="003827DE">
      <w:r>
        <w:separator/>
      </w:r>
    </w:p>
  </w:footnote>
  <w:footnote w:type="continuationSeparator" w:id="0">
    <w:p w14:paraId="601787D3" w14:textId="77777777" w:rsidR="00B72588" w:rsidRDefault="00B72588" w:rsidP="003827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D35F2" w14:textId="77777777" w:rsidR="003827DE" w:rsidRDefault="003827DE">
    <w:pPr>
      <w:pStyle w:val="Header"/>
      <w:rPr>
        <w:b/>
        <w:sz w:val="36"/>
        <w:szCs w:val="36"/>
      </w:rPr>
    </w:pPr>
    <w:r>
      <w:ptab w:relativeTo="margin" w:alignment="center" w:leader="none"/>
    </w:r>
    <w:r>
      <w:rPr>
        <w:b/>
        <w:sz w:val="36"/>
        <w:szCs w:val="36"/>
      </w:rPr>
      <w:t>Online – Briefing the Tie-Breaker Judge 2022-2023</w:t>
    </w:r>
    <w:r>
      <w:rPr>
        <w:b/>
        <w:sz w:val="36"/>
        <w:szCs w:val="36"/>
      </w:rPr>
      <w:t xml:space="preserve"> </w:t>
    </w:r>
  </w:p>
  <w:p w14:paraId="0FDF5711" w14:textId="1BD27131" w:rsidR="003827DE" w:rsidRDefault="003827DE">
    <w:pPr>
      <w:pStyle w:val="Header"/>
    </w:pPr>
    <w:r>
      <w:rPr>
        <w:b/>
        <w:sz w:val="36"/>
        <w:szCs w:val="36"/>
      </w:rPr>
      <w:t xml:space="preserve"> </w:t>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BD09EB"/>
    <w:multiLevelType w:val="hybridMultilevel"/>
    <w:tmpl w:val="59AA6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68E"/>
    <w:rsid w:val="001E168E"/>
    <w:rsid w:val="003827DE"/>
    <w:rsid w:val="003F4057"/>
    <w:rsid w:val="00506BB5"/>
    <w:rsid w:val="00584D94"/>
    <w:rsid w:val="005951D7"/>
    <w:rsid w:val="007F704F"/>
    <w:rsid w:val="009A4971"/>
    <w:rsid w:val="00A24579"/>
    <w:rsid w:val="00B72588"/>
    <w:rsid w:val="00D23A94"/>
    <w:rsid w:val="00E93A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E1C885"/>
  <w14:defaultImageDpi w14:val="300"/>
  <w15:docId w15:val="{D5EC171C-2F8F-4BF7-B61D-4668523FE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68E"/>
    <w:pPr>
      <w:ind w:left="720"/>
      <w:contextualSpacing/>
    </w:pPr>
  </w:style>
  <w:style w:type="paragraph" w:styleId="Header">
    <w:name w:val="header"/>
    <w:basedOn w:val="Normal"/>
    <w:link w:val="HeaderChar"/>
    <w:uiPriority w:val="99"/>
    <w:unhideWhenUsed/>
    <w:rsid w:val="003827DE"/>
    <w:pPr>
      <w:tabs>
        <w:tab w:val="center" w:pos="4680"/>
        <w:tab w:val="right" w:pos="9360"/>
      </w:tabs>
    </w:pPr>
  </w:style>
  <w:style w:type="character" w:customStyle="1" w:styleId="HeaderChar">
    <w:name w:val="Header Char"/>
    <w:basedOn w:val="DefaultParagraphFont"/>
    <w:link w:val="Header"/>
    <w:uiPriority w:val="99"/>
    <w:rsid w:val="003827DE"/>
  </w:style>
  <w:style w:type="paragraph" w:styleId="Footer">
    <w:name w:val="footer"/>
    <w:basedOn w:val="Normal"/>
    <w:link w:val="FooterChar"/>
    <w:uiPriority w:val="99"/>
    <w:unhideWhenUsed/>
    <w:rsid w:val="003827DE"/>
    <w:pPr>
      <w:tabs>
        <w:tab w:val="center" w:pos="4680"/>
        <w:tab w:val="right" w:pos="9360"/>
      </w:tabs>
    </w:pPr>
  </w:style>
  <w:style w:type="character" w:customStyle="1" w:styleId="FooterChar">
    <w:name w:val="Footer Char"/>
    <w:basedOn w:val="DefaultParagraphFont"/>
    <w:link w:val="Footer"/>
    <w:uiPriority w:val="99"/>
    <w:rsid w:val="003827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D1A55-8737-4AB9-A7F2-CEA6365F3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160</Words>
  <Characters>912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Linton</dc:creator>
  <cp:keywords/>
  <dc:description/>
  <cp:lastModifiedBy>ellsworth19@comcast.net</cp:lastModifiedBy>
  <cp:revision>5</cp:revision>
  <dcterms:created xsi:type="dcterms:W3CDTF">2022-01-06T22:27:00Z</dcterms:created>
  <dcterms:modified xsi:type="dcterms:W3CDTF">2023-02-01T17:57:00Z</dcterms:modified>
</cp:coreProperties>
</file>